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2A14" w14:textId="4D321099" w:rsidR="00FE067E" w:rsidRDefault="00213DD3" w:rsidP="00CC1F3B">
      <w:pPr>
        <w:pStyle w:val="TitlePageOrigin"/>
      </w:pPr>
      <w:r>
        <w:rPr>
          <w:caps w:val="0"/>
          <w:noProof/>
        </w:rPr>
        <mc:AlternateContent>
          <mc:Choice Requires="wps">
            <w:drawing>
              <wp:anchor distT="0" distB="0" distL="114300" distR="114300" simplePos="0" relativeHeight="251659264" behindDoc="0" locked="0" layoutInCell="1" allowOverlap="1" wp14:anchorId="14B397F3" wp14:editId="7D00354B">
                <wp:simplePos x="0" y="0"/>
                <wp:positionH relativeFrom="column">
                  <wp:posOffset>6007100</wp:posOffset>
                </wp:positionH>
                <wp:positionV relativeFrom="paragraph">
                  <wp:posOffset>2260600</wp:posOffset>
                </wp:positionV>
                <wp:extent cx="635000" cy="476250"/>
                <wp:effectExtent l="0" t="0" r="12700" b="19050"/>
                <wp:wrapNone/>
                <wp:docPr id="14012125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C54574" w14:textId="7DF9EAC2" w:rsidR="00213DD3" w:rsidRPr="00213DD3" w:rsidRDefault="00213DD3" w:rsidP="00213DD3">
                            <w:pPr>
                              <w:spacing w:line="240" w:lineRule="auto"/>
                              <w:jc w:val="center"/>
                              <w:rPr>
                                <w:rFonts w:cs="Arial"/>
                                <w:b/>
                              </w:rPr>
                            </w:pPr>
                            <w:r w:rsidRPr="00213D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B397F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C54574" w14:textId="7DF9EAC2" w:rsidR="00213DD3" w:rsidRPr="00213DD3" w:rsidRDefault="00213DD3" w:rsidP="00213DD3">
                      <w:pPr>
                        <w:spacing w:line="240" w:lineRule="auto"/>
                        <w:jc w:val="center"/>
                        <w:rPr>
                          <w:rFonts w:cs="Arial"/>
                          <w:b/>
                        </w:rPr>
                      </w:pPr>
                      <w:r w:rsidRPr="00213DD3">
                        <w:rPr>
                          <w:rFonts w:cs="Arial"/>
                          <w:b/>
                        </w:rPr>
                        <w:t>FISCAL NOTE</w:t>
                      </w:r>
                    </w:p>
                  </w:txbxContent>
                </v:textbox>
              </v:shape>
            </w:pict>
          </mc:Fallback>
        </mc:AlternateContent>
      </w:r>
      <w:r w:rsidR="003C6034">
        <w:rPr>
          <w:caps w:val="0"/>
        </w:rPr>
        <w:t>WEST VIRGINIA LEGISLATURE</w:t>
      </w:r>
    </w:p>
    <w:p w14:paraId="44E80633" w14:textId="1AE41CD2" w:rsidR="00CD36CF" w:rsidRDefault="00CD36CF" w:rsidP="00CC1F3B">
      <w:pPr>
        <w:pStyle w:val="TitlePageSession"/>
      </w:pPr>
      <w:r>
        <w:t>20</w:t>
      </w:r>
      <w:r w:rsidR="00EC5E63">
        <w:t>2</w:t>
      </w:r>
      <w:r w:rsidR="003E6E7C">
        <w:t>6</w:t>
      </w:r>
      <w:r>
        <w:t xml:space="preserve"> </w:t>
      </w:r>
      <w:r w:rsidR="003C6034">
        <w:rPr>
          <w:caps w:val="0"/>
        </w:rPr>
        <w:t>REGULAR SESSION</w:t>
      </w:r>
    </w:p>
    <w:p w14:paraId="1442B091" w14:textId="77777777" w:rsidR="00CD36CF" w:rsidRDefault="00514C04" w:rsidP="00CC1F3B">
      <w:pPr>
        <w:pStyle w:val="TitlePageBillPrefix"/>
      </w:pPr>
      <w:sdt>
        <w:sdtPr>
          <w:tag w:val="IntroDate"/>
          <w:id w:val="-1236936958"/>
          <w:placeholder>
            <w:docPart w:val="CDF7B2905C7B45FE915CF4AEED659954"/>
          </w:placeholder>
          <w:text/>
        </w:sdtPr>
        <w:sdtEndPr/>
        <w:sdtContent>
          <w:r w:rsidR="00AE48A0">
            <w:t>Introduced</w:t>
          </w:r>
        </w:sdtContent>
      </w:sdt>
    </w:p>
    <w:p w14:paraId="5D7C5C94" w14:textId="628B2B1C" w:rsidR="00CD36CF" w:rsidRDefault="00514C04" w:rsidP="00CC1F3B">
      <w:pPr>
        <w:pStyle w:val="BillNumber"/>
      </w:pPr>
      <w:sdt>
        <w:sdtPr>
          <w:tag w:val="Chamber"/>
          <w:id w:val="893011969"/>
          <w:lock w:val="sdtLocked"/>
          <w:placeholder>
            <w:docPart w:val="A50C843D9B52439EA818652310ABA9A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AA6F54F7F7940728F8E8392DDFF4143"/>
          </w:placeholder>
          <w:text/>
        </w:sdtPr>
        <w:sdtEndPr/>
        <w:sdtContent>
          <w:r>
            <w:t>5248</w:t>
          </w:r>
        </w:sdtContent>
      </w:sdt>
    </w:p>
    <w:p w14:paraId="06F8728F" w14:textId="4497045F" w:rsidR="00CD36CF" w:rsidRDefault="00CD36CF" w:rsidP="00CC1F3B">
      <w:pPr>
        <w:pStyle w:val="Sponsors"/>
      </w:pPr>
      <w:r>
        <w:t xml:space="preserve">By </w:t>
      </w:r>
      <w:sdt>
        <w:sdtPr>
          <w:tag w:val="Sponsors"/>
          <w:id w:val="1589585889"/>
          <w:placeholder>
            <w:docPart w:val="BAAF6FE3BCF941EA88BA0036A684588D"/>
          </w:placeholder>
          <w:text w:multiLine="1"/>
        </w:sdtPr>
        <w:sdtEndPr/>
        <w:sdtContent>
          <w:r w:rsidR="00AE760C">
            <w:t>Delegate</w:t>
          </w:r>
          <w:r w:rsidR="00324C26">
            <w:t xml:space="preserve">s </w:t>
          </w:r>
          <w:r w:rsidR="00AE760C">
            <w:t>Hornbuckle</w:t>
          </w:r>
          <w:r w:rsidR="00324C26">
            <w:t xml:space="preserve"> and Lewis</w:t>
          </w:r>
        </w:sdtContent>
      </w:sdt>
    </w:p>
    <w:p w14:paraId="044F94CC" w14:textId="2C91522D" w:rsidR="00E831B3" w:rsidRDefault="00CD36CF" w:rsidP="00CC1F3B">
      <w:pPr>
        <w:pStyle w:val="References"/>
      </w:pPr>
      <w:r>
        <w:t>[</w:t>
      </w:r>
      <w:sdt>
        <w:sdtPr>
          <w:tag w:val="References"/>
          <w:id w:val="-1043047873"/>
          <w:placeholder>
            <w:docPart w:val="E41C73831AD14D06B133C6C4E21E09A6"/>
          </w:placeholder>
          <w:text w:multiLine="1"/>
        </w:sdtPr>
        <w:sdtEndPr/>
        <w:sdtContent>
          <w:r w:rsidR="00514C04">
            <w:t>Introduced February 05, 2026; referred to the Committee on Education then Finance</w:t>
          </w:r>
        </w:sdtContent>
      </w:sdt>
      <w:r>
        <w:t>]</w:t>
      </w:r>
    </w:p>
    <w:p w14:paraId="7C0BF61A" w14:textId="6AFB0FBB" w:rsidR="00303684" w:rsidRDefault="0000526A" w:rsidP="00CC1F3B">
      <w:pPr>
        <w:pStyle w:val="TitleSection"/>
      </w:pPr>
      <w:r>
        <w:lastRenderedPageBreak/>
        <w:t>A BILL</w:t>
      </w:r>
      <w:r w:rsidR="00AE760C">
        <w:t xml:space="preserve"> </w:t>
      </w:r>
      <w:r w:rsidR="00AE760C" w:rsidRPr="00934B43">
        <w:rPr>
          <w:color w:val="auto"/>
        </w:rPr>
        <w:t xml:space="preserve">to amend the Code of West Virginia, 1931, as amended, by adding </w:t>
      </w:r>
      <w:r w:rsidR="00AB7969">
        <w:rPr>
          <w:color w:val="auto"/>
        </w:rPr>
        <w:t xml:space="preserve">two </w:t>
      </w:r>
      <w:r w:rsidR="00AE760C" w:rsidRPr="00934B43">
        <w:rPr>
          <w:color w:val="auto"/>
        </w:rPr>
        <w:t>new section</w:t>
      </w:r>
      <w:r w:rsidR="00AB7969">
        <w:rPr>
          <w:color w:val="auto"/>
        </w:rPr>
        <w:t>s</w:t>
      </w:r>
      <w:r w:rsidR="00AE760C" w:rsidRPr="00934B43">
        <w:rPr>
          <w:color w:val="auto"/>
        </w:rPr>
        <w:t>, designated §18-2-4</w:t>
      </w:r>
      <w:r w:rsidR="003E6E7C">
        <w:rPr>
          <w:color w:val="auto"/>
        </w:rPr>
        <w:t>7</w:t>
      </w:r>
      <w:r w:rsidR="00AB7969">
        <w:rPr>
          <w:color w:val="auto"/>
        </w:rPr>
        <w:t xml:space="preserve"> and </w:t>
      </w:r>
      <w:r w:rsidR="00AE760C" w:rsidRPr="00934B43">
        <w:rPr>
          <w:color w:val="auto"/>
        </w:rPr>
        <w:t>§18-5-5</w:t>
      </w:r>
      <w:r w:rsidR="003E6E7C">
        <w:rPr>
          <w:color w:val="auto"/>
        </w:rPr>
        <w:t>5</w:t>
      </w:r>
      <w:r w:rsidR="00AE760C" w:rsidRPr="00934B43">
        <w:rPr>
          <w:color w:val="auto"/>
        </w:rPr>
        <w:t xml:space="preserve">; and to amend </w:t>
      </w:r>
      <w:r w:rsidR="00F30264">
        <w:rPr>
          <w:color w:val="auto"/>
        </w:rPr>
        <w:t>the</w:t>
      </w:r>
      <w:r w:rsidR="00AE760C" w:rsidRPr="00934B43">
        <w:rPr>
          <w:color w:val="auto"/>
        </w:rPr>
        <w:t xml:space="preserve"> code by adding a new article, designated §18C-10-1, §18C-10-2, §18C-10-3, §18C-10-4, and §18C-10-5, relating to creating a statewide initiative to promote teacher preparation programs aimed at underrepresented groups; providing that the West Virginia State Board of Education will create an initiative for this purpose; providing that county boards of education in this state will create initiatives for this purpose; establishing a scholarship fund and providing for funding; providing for definitions; setting forth criteria for the scholarship; and enacting the scholarship.</w:t>
      </w:r>
    </w:p>
    <w:p w14:paraId="71ED32C9" w14:textId="77777777" w:rsidR="00303684" w:rsidRDefault="00303684" w:rsidP="00CC1F3B">
      <w:pPr>
        <w:pStyle w:val="EnactingClause"/>
      </w:pPr>
      <w:r>
        <w:t>Be it enacted by the Legislature of West Virginia:</w:t>
      </w:r>
    </w:p>
    <w:p w14:paraId="33C2463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AA932C" w14:textId="77777777" w:rsidR="00AE760C" w:rsidRDefault="00AE760C" w:rsidP="00AE760C">
      <w:pPr>
        <w:pStyle w:val="ChapterHeading"/>
        <w:rPr>
          <w:color w:val="auto"/>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rPr>
        <w:t>CHAPTER 18. EDUCATION.</w:t>
      </w:r>
    </w:p>
    <w:p w14:paraId="56CE9044" w14:textId="77777777" w:rsidR="00AE760C" w:rsidRDefault="00AE760C" w:rsidP="00AE760C">
      <w:pPr>
        <w:pStyle w:val="ArticleHeading"/>
        <w:rPr>
          <w:color w:val="auto"/>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rPr>
        <w:t>ARTICLE 2. STATE BOARD OF EDUCATION.</w:t>
      </w:r>
    </w:p>
    <w:p w14:paraId="77D60ED9" w14:textId="6BCCC16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titlePg/>
          <w:docGrid w:linePitch="360"/>
        </w:sectPr>
      </w:pPr>
      <w:r w:rsidRPr="00934B43">
        <w:rPr>
          <w:color w:val="auto"/>
          <w:u w:val="single"/>
        </w:rPr>
        <w:t>§18-2-4</w:t>
      </w:r>
      <w:r w:rsidR="003E6E7C">
        <w:rPr>
          <w:color w:val="auto"/>
          <w:u w:val="single"/>
        </w:rPr>
        <w:t>7</w:t>
      </w:r>
      <w:r w:rsidRPr="00934B43">
        <w:rPr>
          <w:color w:val="auto"/>
          <w:u w:val="single"/>
        </w:rPr>
        <w:t>. Statewide initiative to promote teacher preparation programs aimed at underrepresented groups.</w:t>
      </w:r>
    </w:p>
    <w:p w14:paraId="1D83B99E" w14:textId="77777777" w:rsidR="00AE760C" w:rsidRPr="00934B43" w:rsidRDefault="00AE760C" w:rsidP="00AE760C">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the West Virginia State Board of Education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6174A65B" w14:textId="77777777" w:rsidR="00AE760C" w:rsidRPr="00934B43" w:rsidRDefault="00AE760C" w:rsidP="00AE760C">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 For purposes of this initiative, "underrepresented groups" as educators includes the following:</w:t>
      </w:r>
    </w:p>
    <w:p w14:paraId="531EE798" w14:textId="77777777" w:rsidR="00AE760C" w:rsidRPr="00934B43" w:rsidRDefault="00AE760C" w:rsidP="00AE760C">
      <w:pPr>
        <w:pStyle w:val="SectionBody"/>
        <w:rPr>
          <w:color w:val="auto"/>
          <w:u w:val="single"/>
        </w:rPr>
      </w:pPr>
      <w:r w:rsidRPr="00934B43">
        <w:rPr>
          <w:color w:val="auto"/>
          <w:u w:val="single"/>
        </w:rPr>
        <w:t>(1) Minorities;</w:t>
      </w:r>
    </w:p>
    <w:p w14:paraId="63A799B1" w14:textId="77777777" w:rsidR="00AE760C" w:rsidRPr="00934B43" w:rsidRDefault="00AE760C" w:rsidP="00AE760C">
      <w:pPr>
        <w:pStyle w:val="SectionBody"/>
        <w:rPr>
          <w:color w:val="auto"/>
          <w:u w:val="single"/>
        </w:rPr>
      </w:pPr>
      <w:r w:rsidRPr="00934B43">
        <w:rPr>
          <w:color w:val="auto"/>
          <w:u w:val="single"/>
        </w:rPr>
        <w:t>(2) Males; or</w:t>
      </w:r>
    </w:p>
    <w:p w14:paraId="2FC01596" w14:textId="77777777" w:rsidR="00AE760C" w:rsidRPr="00934B43" w:rsidRDefault="00AE760C" w:rsidP="00AE760C">
      <w:pPr>
        <w:pStyle w:val="SectionBody"/>
        <w:rPr>
          <w:color w:val="auto"/>
          <w:u w:val="single"/>
        </w:rPr>
      </w:pPr>
      <w:r w:rsidRPr="00934B43">
        <w:rPr>
          <w:color w:val="auto"/>
          <w:u w:val="single"/>
        </w:rPr>
        <w:t xml:space="preserve">(3) Those persons in rural, isolated, or impoverished areas. </w:t>
      </w:r>
    </w:p>
    <w:p w14:paraId="7708DFC0" w14:textId="77777777" w:rsidR="00AE760C" w:rsidRPr="00934B43" w:rsidRDefault="00AE760C" w:rsidP="00AE760C">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The West Virginia State Board of Education shall develop an initiative to attract underrepresented groups to become educators. The board shall develop literature to distribute and may place information for these teacher preparation programs on their website for informational purposes. This initiative shall also include information relating to the scholarship opportunity set forth in §18C-10-1 </w:t>
      </w:r>
      <w:r w:rsidRPr="00934B43">
        <w:rPr>
          <w:i/>
          <w:iCs/>
          <w:color w:val="auto"/>
          <w:u w:val="single"/>
        </w:rPr>
        <w:t>et seq</w:t>
      </w:r>
      <w:r w:rsidRPr="00934B43">
        <w:rPr>
          <w:color w:val="auto"/>
          <w:u w:val="single"/>
        </w:rPr>
        <w:t>. of this code.</w:t>
      </w:r>
    </w:p>
    <w:p w14:paraId="7DB6F3D1" w14:textId="77777777" w:rsidR="00AE760C" w:rsidRDefault="00AE760C" w:rsidP="00AE760C">
      <w:pPr>
        <w:pStyle w:val="ArticleHeading"/>
        <w:rPr>
          <w:color w:val="auto"/>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rPr>
        <w:t>ARTICLE 5. COUNTY BOARD OF EDUCATION.</w:t>
      </w:r>
    </w:p>
    <w:p w14:paraId="6E6EF41C" w14:textId="40AE7CDA"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§18-5-5</w:t>
      </w:r>
      <w:r w:rsidR="003E6E7C">
        <w:rPr>
          <w:color w:val="auto"/>
          <w:u w:val="single"/>
        </w:rPr>
        <w:t>5</w:t>
      </w:r>
      <w:r w:rsidRPr="00934B43">
        <w:rPr>
          <w:color w:val="auto"/>
          <w:u w:val="single"/>
        </w:rPr>
        <w:t>. County initiative to promote teacher preparation programs aimed at underrepresented groups.</w:t>
      </w:r>
    </w:p>
    <w:p w14:paraId="1E14559B" w14:textId="77777777" w:rsidR="00AE760C" w:rsidRPr="00934B43" w:rsidRDefault="00AE760C" w:rsidP="00AE760C">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county boards of education in this state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0D24DC0D" w14:textId="77777777" w:rsidR="00AE760C" w:rsidRPr="00934B43" w:rsidRDefault="00AE760C" w:rsidP="00AE760C">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 For purposes of this initiative, "underrepresented groups" as educators includes the following:</w:t>
      </w:r>
    </w:p>
    <w:p w14:paraId="5A1A8FCD" w14:textId="77777777" w:rsidR="00AE760C" w:rsidRPr="00934B43" w:rsidRDefault="00AE760C" w:rsidP="00AE760C">
      <w:pPr>
        <w:pStyle w:val="SectionBody"/>
        <w:rPr>
          <w:color w:val="auto"/>
          <w:u w:val="single"/>
        </w:rPr>
      </w:pPr>
      <w:r w:rsidRPr="00934B43">
        <w:rPr>
          <w:color w:val="auto"/>
          <w:u w:val="single"/>
        </w:rPr>
        <w:t>(1) Minorities;</w:t>
      </w:r>
    </w:p>
    <w:p w14:paraId="480B8456" w14:textId="77777777" w:rsidR="00AE760C" w:rsidRPr="00934B43" w:rsidRDefault="00AE760C" w:rsidP="00AE760C">
      <w:pPr>
        <w:pStyle w:val="SectionBody"/>
        <w:rPr>
          <w:color w:val="auto"/>
          <w:u w:val="single"/>
        </w:rPr>
      </w:pPr>
      <w:r w:rsidRPr="00934B43">
        <w:rPr>
          <w:color w:val="auto"/>
          <w:u w:val="single"/>
        </w:rPr>
        <w:t>(2) Males; or</w:t>
      </w:r>
    </w:p>
    <w:p w14:paraId="7CE0C16A" w14:textId="77777777" w:rsidR="00AE760C" w:rsidRPr="00934B43" w:rsidRDefault="00AE760C" w:rsidP="00AE760C">
      <w:pPr>
        <w:pStyle w:val="SectionBody"/>
        <w:rPr>
          <w:color w:val="auto"/>
          <w:u w:val="single"/>
        </w:rPr>
      </w:pPr>
      <w:r w:rsidRPr="00934B43">
        <w:rPr>
          <w:color w:val="auto"/>
          <w:u w:val="single"/>
        </w:rPr>
        <w:t xml:space="preserve">(3) Those persons in rural, isolated, or impoverished areas. </w:t>
      </w:r>
    </w:p>
    <w:p w14:paraId="5568E81B" w14:textId="77777777" w:rsidR="00AE760C" w:rsidRPr="00934B43" w:rsidRDefault="00AE760C" w:rsidP="00AE760C">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County boards of education in this state shall develop an initiative to attract underrepresented groups to become educators. The county boards shall develop literature to distribute and may place information for these teacher preparation programs on their respective websites for informational purposes. This initiative shall also include information relating to the scholarship opportunity set forth in §18C-10-1 </w:t>
      </w:r>
      <w:r w:rsidRPr="00934B43">
        <w:rPr>
          <w:i/>
          <w:iCs/>
          <w:color w:val="auto"/>
          <w:u w:val="single"/>
        </w:rPr>
        <w:t>et seq</w:t>
      </w:r>
      <w:r w:rsidRPr="00934B43">
        <w:rPr>
          <w:color w:val="auto"/>
          <w:u w:val="single"/>
        </w:rPr>
        <w:t>. of this code.</w:t>
      </w:r>
    </w:p>
    <w:p w14:paraId="349D4387" w14:textId="77777777" w:rsidR="00AE760C" w:rsidRPr="00934B43" w:rsidRDefault="00AE760C" w:rsidP="00AE760C">
      <w:pPr>
        <w:pStyle w:val="ArticleHeading"/>
        <w:ind w:left="0" w:firstLine="0"/>
        <w:rPr>
          <w:color w:val="auto"/>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p>
    <w:p w14:paraId="02DED067" w14:textId="77777777" w:rsidR="00AE760C" w:rsidRDefault="00AE760C" w:rsidP="00AE760C">
      <w:pPr>
        <w:pStyle w:val="ChapterHeading"/>
        <w:rPr>
          <w:color w:val="auto"/>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rPr>
        <w:t>CHAPTER 18C. STUDENT LOANS; SCHOLARSHIPS AND STATE AID.</w:t>
      </w:r>
    </w:p>
    <w:p w14:paraId="490B684D" w14:textId="68B4F26F" w:rsidR="00AE760C" w:rsidRDefault="00AE760C" w:rsidP="00AE760C">
      <w:pPr>
        <w:pStyle w:val="Article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BD111A">
        <w:rPr>
          <w:color w:val="auto"/>
          <w:u w:val="single"/>
        </w:rPr>
        <w:t xml:space="preserve">ARTICLE </w:t>
      </w:r>
      <w:r w:rsidR="00C521C9" w:rsidRPr="00BD111A">
        <w:rPr>
          <w:color w:val="auto"/>
          <w:u w:val="single"/>
        </w:rPr>
        <w:t>10</w:t>
      </w:r>
      <w:r w:rsidRPr="00BD111A">
        <w:rPr>
          <w:color w:val="auto"/>
          <w:u w:val="single"/>
        </w:rPr>
        <w:t>. S</w:t>
      </w:r>
      <w:r w:rsidRPr="00934B43">
        <w:rPr>
          <w:color w:val="auto"/>
          <w:u w:val="single"/>
        </w:rPr>
        <w:t>CHOLARSHIP PROGRAM for underrepresented groups as educators.</w:t>
      </w:r>
    </w:p>
    <w:p w14:paraId="7F403F13"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§18C-10-1. Scholarship fund created; purposes; funding.</w:t>
      </w:r>
    </w:p>
    <w:p w14:paraId="793A04F7" w14:textId="77777777" w:rsidR="00AE760C" w:rsidRPr="00934B43" w:rsidRDefault="00AE760C" w:rsidP="00AE760C">
      <w:pPr>
        <w:pStyle w:val="SectionBody"/>
        <w:rPr>
          <w:color w:val="auto"/>
          <w:u w:val="single"/>
        </w:rPr>
      </w:pPr>
      <w:r w:rsidRPr="00934B43">
        <w:rPr>
          <w:color w:val="auto"/>
          <w:u w:val="single"/>
        </w:rPr>
        <w:t>(a) The purpose of this article is to attract minorities, males, or those persons in rural, isolated, or impoverished areas to become teachers in this state. The Legislature recognizes that a teacher shortage exists, and that incentivizing individuals in these three groups to become educators in this state would increase the workforce, while also providing new opportunities to those who want a career in public education and who may not have previously been aware of the opportunity to become a licensed educator.</w:t>
      </w:r>
    </w:p>
    <w:p w14:paraId="41DD705E" w14:textId="6FD00AB7" w:rsidR="00AE760C" w:rsidRPr="00934B43" w:rsidRDefault="00AE760C" w:rsidP="00AE760C">
      <w:pPr>
        <w:pStyle w:val="SectionBody"/>
        <w:rPr>
          <w:color w:val="auto"/>
          <w:u w:val="single"/>
        </w:rPr>
      </w:pPr>
      <w:r w:rsidRPr="00934B43">
        <w:rPr>
          <w:color w:val="auto"/>
          <w:u w:val="single"/>
        </w:rPr>
        <w:t xml:space="preserve">(b) The higher education governing boards shall propose a joint legislative rule in accordance with the provisions of §29A-3A-1 </w:t>
      </w:r>
      <w:r w:rsidRPr="00934B43">
        <w:rPr>
          <w:i/>
          <w:iCs/>
          <w:color w:val="auto"/>
          <w:u w:val="single"/>
        </w:rPr>
        <w:t>et seq</w:t>
      </w:r>
      <w:r w:rsidRPr="00934B43">
        <w:rPr>
          <w:color w:val="auto"/>
          <w:u w:val="single"/>
        </w:rPr>
        <w:t>. of this code, to implement the provisions of this article and shall file the rule with the Legislative Oversight commission on education accountability no later than December 1, 202</w:t>
      </w:r>
      <w:r w:rsidR="00067F8A">
        <w:rPr>
          <w:color w:val="auto"/>
          <w:u w:val="single"/>
        </w:rPr>
        <w:t>6</w:t>
      </w:r>
      <w:r w:rsidRPr="00934B43">
        <w:rPr>
          <w:color w:val="auto"/>
          <w:u w:val="single"/>
        </w:rPr>
        <w:t xml:space="preserve">. The rule shall provide for the administration of the scholarship for underrepresented groups as educators by the senior administrator in furtherance of the purposes of this article, including, but not limited to, an expression of legislative intent that academic ability be the primary criteria for selecting scholarship recipients, scholarship selection criteria and procedures, renewal, compliance, noncompliance and repayment, deferral, and excusal. The rules also shall provide for appeal procedures under which a recipient may appeal any determination of noncompliance. The rules may provide for satisfaction of the work requirement provided in </w:t>
      </w:r>
      <w:r w:rsidR="00BD111A">
        <w:rPr>
          <w:color w:val="auto"/>
          <w:u w:val="single"/>
        </w:rPr>
        <w:t xml:space="preserve">§18C-10-4(a)(2)(A) </w:t>
      </w:r>
      <w:r w:rsidRPr="00934B43">
        <w:rPr>
          <w:color w:val="auto"/>
          <w:u w:val="single"/>
        </w:rPr>
        <w:t xml:space="preserve">of this </w:t>
      </w:r>
      <w:r w:rsidR="00BD111A">
        <w:rPr>
          <w:color w:val="auto"/>
          <w:u w:val="single"/>
        </w:rPr>
        <w:t>cod</w:t>
      </w:r>
      <w:r w:rsidRPr="00934B43">
        <w:rPr>
          <w:color w:val="auto"/>
          <w:u w:val="single"/>
        </w:rPr>
        <w:t>e through community service relating to public education. In accordance with the rules, the senior administrator shall establish appropriate guidelines for program operation.</w:t>
      </w:r>
    </w:p>
    <w:p w14:paraId="672C8AB5" w14:textId="77777777" w:rsidR="00AE760C" w:rsidRPr="00934B43" w:rsidRDefault="00AE760C" w:rsidP="00AE760C">
      <w:pPr>
        <w:pStyle w:val="SectionBody"/>
        <w:rPr>
          <w:color w:val="auto"/>
          <w:u w:val="single"/>
        </w:rPr>
      </w:pPr>
      <w:r w:rsidRPr="00934B43">
        <w:rPr>
          <w:color w:val="auto"/>
          <w:u w:val="single"/>
        </w:rPr>
        <w:t>(c) There is hereby created in the State Treasury a special fund known as the "Scholarship Fund for Underrepresented Groups as Educators" to be administered by the senior administrator for granting scholarships to prospective minorities, males, or those in rural, isolated, or impoverished areas to become educators, in accordance with this article. The Legislature shall appropriate the amount of $10 million per year from the state general revenue fund to the special treasury fund. Scholarships shall be distributed in the following manner:</w:t>
      </w:r>
    </w:p>
    <w:p w14:paraId="32D22350" w14:textId="0231C226" w:rsidR="00AE760C" w:rsidRPr="00934B43" w:rsidRDefault="00AE760C" w:rsidP="00AE760C">
      <w:pPr>
        <w:pStyle w:val="SectionBody"/>
        <w:rPr>
          <w:color w:val="auto"/>
          <w:u w:val="single"/>
        </w:rPr>
      </w:pPr>
      <w:r w:rsidRPr="00934B43">
        <w:rPr>
          <w:color w:val="auto"/>
          <w:u w:val="single"/>
        </w:rPr>
        <w:t xml:space="preserve">(1) </w:t>
      </w:r>
      <w:r w:rsidR="007730CF">
        <w:rPr>
          <w:color w:val="auto"/>
          <w:u w:val="single"/>
        </w:rPr>
        <w:t>One third</w:t>
      </w:r>
      <w:r w:rsidRPr="00934B43">
        <w:rPr>
          <w:color w:val="auto"/>
          <w:u w:val="single"/>
        </w:rPr>
        <w:t xml:space="preserve"> of the scholarships shall go to male applicants;</w:t>
      </w:r>
    </w:p>
    <w:p w14:paraId="42A17A92" w14:textId="216DE101" w:rsidR="00AE760C" w:rsidRPr="00934B43" w:rsidRDefault="00AE760C" w:rsidP="00AE760C">
      <w:pPr>
        <w:pStyle w:val="SectionBody"/>
        <w:rPr>
          <w:color w:val="auto"/>
          <w:u w:val="single"/>
        </w:rPr>
      </w:pPr>
      <w:r w:rsidRPr="00934B43">
        <w:rPr>
          <w:color w:val="auto"/>
          <w:u w:val="single"/>
        </w:rPr>
        <w:t xml:space="preserve">(2) </w:t>
      </w:r>
      <w:r w:rsidR="007730CF">
        <w:rPr>
          <w:color w:val="auto"/>
          <w:u w:val="single"/>
        </w:rPr>
        <w:t>One third</w:t>
      </w:r>
      <w:r w:rsidRPr="00934B43">
        <w:rPr>
          <w:color w:val="auto"/>
          <w:u w:val="single"/>
        </w:rPr>
        <w:t xml:space="preserve"> of the scholarships shall go to minority applicants; and</w:t>
      </w:r>
    </w:p>
    <w:p w14:paraId="47E809F5" w14:textId="47F3B05D" w:rsidR="00AE760C" w:rsidRPr="00934B43" w:rsidRDefault="00AE760C" w:rsidP="00AE760C">
      <w:pPr>
        <w:pStyle w:val="SectionBody"/>
        <w:rPr>
          <w:color w:val="auto"/>
          <w:u w:val="single"/>
        </w:rPr>
      </w:pPr>
      <w:r w:rsidRPr="00934B43">
        <w:rPr>
          <w:color w:val="auto"/>
          <w:u w:val="single"/>
        </w:rPr>
        <w:t xml:space="preserve">(3) </w:t>
      </w:r>
      <w:r w:rsidR="007730CF">
        <w:rPr>
          <w:color w:val="auto"/>
          <w:u w:val="single"/>
        </w:rPr>
        <w:t>One third</w:t>
      </w:r>
      <w:r w:rsidRPr="00934B43">
        <w:rPr>
          <w:color w:val="auto"/>
          <w:u w:val="single"/>
        </w:rPr>
        <w:t xml:space="preserve"> of the scholarships shall go to applicants from isolated, rural, or impoverished areas of this state. </w:t>
      </w:r>
    </w:p>
    <w:p w14:paraId="2BD2CA75" w14:textId="77777777" w:rsidR="00AE760C" w:rsidRPr="00934B43" w:rsidRDefault="00AE760C" w:rsidP="00AE760C">
      <w:pPr>
        <w:pStyle w:val="SectionBody"/>
        <w:rPr>
          <w:color w:val="auto"/>
          <w:u w:val="single"/>
        </w:rPr>
      </w:pPr>
      <w:r w:rsidRPr="00934B43">
        <w:rPr>
          <w:color w:val="auto"/>
          <w:u w:val="single"/>
        </w:rPr>
        <w:t>(d) Any moneys which may be appropriated by the Legislature, or received by the senior administrator from other sources, for the purposes of this article shall be deposited in the fund. Any moneys remaining in the fund at the close of the fiscal year shall be carried forward for use in the next fiscal year. Any moneys repaid to the senior administrator by reason of default of a scholarship agreement under this article also shall be deposited in the fund. Fund balances shall be invested with the state</w:t>
      </w:r>
      <w:r w:rsidRPr="00934B43">
        <w:rPr>
          <w:color w:val="auto"/>
          <w:u w:val="single"/>
        </w:rPr>
        <w:sym w:font="Arial" w:char="0027"/>
      </w:r>
      <w:r w:rsidRPr="00934B43">
        <w:rPr>
          <w:color w:val="auto"/>
          <w:u w:val="single"/>
        </w:rPr>
        <w:t>s consolidated investment fund, and any and all interest earnings on these investments shall be used solely for the purposes for which moneys invested were appropriated or otherwise received.</w:t>
      </w:r>
    </w:p>
    <w:p w14:paraId="50ADA4CC" w14:textId="77777777" w:rsidR="00AE760C" w:rsidRPr="00934B43" w:rsidRDefault="00AE760C" w:rsidP="00AE760C">
      <w:pPr>
        <w:pStyle w:val="SectionBody"/>
        <w:rPr>
          <w:color w:val="auto"/>
          <w:u w:val="single"/>
        </w:rPr>
      </w:pPr>
      <w:r w:rsidRPr="00934B43">
        <w:rPr>
          <w:color w:val="auto"/>
          <w:u w:val="single"/>
        </w:rPr>
        <w:t>(e) The senior administrator may accept and expend any gift, grant, contribution, bequest, endowment, or other money for the purposes of this article and shall make a reasonable effort to encourage external support for the scholarship program.</w:t>
      </w:r>
    </w:p>
    <w:p w14:paraId="30980C17"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§18C-10-2. Definitions.</w:t>
      </w:r>
    </w:p>
    <w:p w14:paraId="541489FF" w14:textId="77777777" w:rsidR="00AE760C" w:rsidRPr="00934B43" w:rsidRDefault="00AE760C" w:rsidP="00AE760C">
      <w:pPr>
        <w:pStyle w:val="SectionBody"/>
        <w:rPr>
          <w:color w:val="auto"/>
          <w:u w:val="single"/>
        </w:rPr>
      </w:pPr>
      <w:r w:rsidRPr="00934B43">
        <w:rPr>
          <w:color w:val="auto"/>
          <w:u w:val="single"/>
        </w:rPr>
        <w:t>When used in this article the following terms have the following meanings, unless the context clearly indicates a different meaning:</w:t>
      </w:r>
    </w:p>
    <w:p w14:paraId="32FEEBF5" w14:textId="77777777" w:rsidR="00AE760C" w:rsidRPr="00934B43" w:rsidRDefault="00AE760C" w:rsidP="00AE760C">
      <w:pPr>
        <w:pStyle w:val="SectionBody"/>
        <w:rPr>
          <w:color w:val="auto"/>
          <w:u w:val="single"/>
        </w:rPr>
      </w:pPr>
      <w:r w:rsidRPr="00934B43">
        <w:rPr>
          <w:color w:val="auto"/>
          <w:u w:val="single"/>
        </w:rPr>
        <w:t xml:space="preserve">(a) "Eligible institution of higher education" means a state institution of higher education as defined in §18B-1-2 of this code, and any other institution of higher education in this state, public or private, approved by the senior administrator: </w:t>
      </w:r>
      <w:r w:rsidRPr="00934B43">
        <w:rPr>
          <w:i/>
          <w:iCs/>
          <w:color w:val="auto"/>
          <w:u w:val="single"/>
        </w:rPr>
        <w:t>Provided,</w:t>
      </w:r>
      <w:r w:rsidRPr="00934B43">
        <w:rPr>
          <w:color w:val="auto"/>
          <w:u w:val="single"/>
        </w:rPr>
        <w:t xml:space="preserve"> That if any institution listed in this paragraph is not regionally accredited, it shall not be included as an eligible institution.</w:t>
      </w:r>
    </w:p>
    <w:p w14:paraId="78AED431" w14:textId="77777777" w:rsidR="00AE760C" w:rsidRPr="00934B43" w:rsidRDefault="00AE760C" w:rsidP="00AE760C">
      <w:pPr>
        <w:pStyle w:val="SectionBody"/>
        <w:rPr>
          <w:color w:val="auto"/>
          <w:u w:val="single"/>
        </w:rPr>
      </w:pPr>
      <w:r w:rsidRPr="00934B43">
        <w:rPr>
          <w:color w:val="auto"/>
          <w:u w:val="single"/>
        </w:rPr>
        <w:t>(b) "Underrepresented groups" means students who are a member of a minority class, including, but not limited to, the following:</w:t>
      </w:r>
    </w:p>
    <w:p w14:paraId="660F52DC" w14:textId="4E10F3ED"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1</w:t>
      </w:r>
      <w:r w:rsidRPr="00650894">
        <w:rPr>
          <w:color w:val="auto"/>
          <w:u w:val="single"/>
        </w:rPr>
        <w:t>) "African American" means a person having origins in any of the original peoples of Africa and who is regarded as such by the community of which this person claims to be a part.</w:t>
      </w:r>
    </w:p>
    <w:p w14:paraId="74EAB3E3" w14:textId="0C5D75B8"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2</w:t>
      </w:r>
      <w:r w:rsidRPr="00650894">
        <w:rPr>
          <w:color w:val="auto"/>
          <w:u w:val="single"/>
        </w:rPr>
        <w:t>) "Asian American"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6B03EFDE" w14:textId="603C6C7B"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3</w:t>
      </w:r>
      <w:r w:rsidRPr="00650894">
        <w:rPr>
          <w:color w:val="auto"/>
          <w:u w:val="single"/>
        </w:rPr>
        <w:t>) "Hispanic American" means a person having origins in any of the Spanish-speaking peoples of Mexico, South or Central America, or the Caribbean Islands or other Spanish or Portuguese cultures and who is regarded as such by the community of which this person claims to be a part.</w:t>
      </w:r>
    </w:p>
    <w:p w14:paraId="111600C7" w14:textId="66D70643"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4</w:t>
      </w:r>
      <w:r w:rsidRPr="00650894">
        <w:rPr>
          <w:color w:val="auto"/>
          <w:u w:val="single"/>
        </w:rPr>
        <w:t>) "Native American" means a person having origins in any of the original peoples of North America and who is regarded as such by the community of which this person claims to be a part or who is recognized by a tribal organization.</w:t>
      </w:r>
    </w:p>
    <w:p w14:paraId="14287FC7" w14:textId="22ABCED6" w:rsidR="00AE760C" w:rsidRPr="00650894" w:rsidRDefault="00AE760C" w:rsidP="00AE760C">
      <w:pPr>
        <w:pStyle w:val="SectionBody"/>
        <w:rPr>
          <w:color w:val="auto"/>
          <w:u w:val="single"/>
        </w:rPr>
      </w:pPr>
      <w:r w:rsidRPr="00650894">
        <w:rPr>
          <w:color w:val="auto"/>
          <w:u w:val="single"/>
        </w:rPr>
        <w:t>(</w:t>
      </w:r>
      <w:r w:rsidR="00C521C9" w:rsidRPr="00650894">
        <w:rPr>
          <w:color w:val="auto"/>
          <w:u w:val="single"/>
        </w:rPr>
        <w:t>A</w:t>
      </w:r>
      <w:r w:rsidRPr="00650894">
        <w:rPr>
          <w:color w:val="auto"/>
          <w:u w:val="single"/>
        </w:rPr>
        <w:t>) Males; or</w:t>
      </w:r>
    </w:p>
    <w:p w14:paraId="70BAB295" w14:textId="250A3871" w:rsidR="00AE760C" w:rsidRPr="00934B43" w:rsidRDefault="00AE760C" w:rsidP="00AE760C">
      <w:pPr>
        <w:pStyle w:val="SectionBody"/>
        <w:rPr>
          <w:color w:val="auto"/>
          <w:u w:val="single"/>
        </w:rPr>
      </w:pPr>
      <w:r w:rsidRPr="00650894">
        <w:rPr>
          <w:color w:val="auto"/>
          <w:u w:val="single"/>
        </w:rPr>
        <w:t>(</w:t>
      </w:r>
      <w:r w:rsidR="00C521C9" w:rsidRPr="00650894">
        <w:rPr>
          <w:color w:val="auto"/>
          <w:u w:val="single"/>
        </w:rPr>
        <w:t>B</w:t>
      </w:r>
      <w:r w:rsidRPr="00650894">
        <w:rPr>
          <w:color w:val="auto"/>
          <w:u w:val="single"/>
        </w:rPr>
        <w:t>) Those students in rural, isolated, or impoverished areas. Th</w:t>
      </w:r>
      <w:r w:rsidRPr="00934B43">
        <w:rPr>
          <w:color w:val="auto"/>
          <w:u w:val="single"/>
        </w:rPr>
        <w:t xml:space="preserve">e definition includes, but is not limited to, individuals who come from any region of the state with a poverty rate greater than the average statewide poverty rate as determined by the U. S. Census Bureau’s most recently published data. </w:t>
      </w:r>
    </w:p>
    <w:p w14:paraId="4561EE4C"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§18C-10-3. Selection criteria and procedures.</w:t>
      </w:r>
    </w:p>
    <w:p w14:paraId="58FFB04D" w14:textId="77777777" w:rsidR="00AE760C" w:rsidRPr="00934B43" w:rsidRDefault="00AE760C" w:rsidP="00AE760C">
      <w:pPr>
        <w:pStyle w:val="SectionBody"/>
        <w:rPr>
          <w:color w:val="auto"/>
          <w:u w:val="single"/>
        </w:rPr>
      </w:pPr>
      <w:r w:rsidRPr="00934B43">
        <w:rPr>
          <w:color w:val="auto"/>
          <w:u w:val="single"/>
        </w:rPr>
        <w:t>(a) The higher education governing boards shall designate an existing scholarship selection agency or panel to select the recipients of the Scholarship Program for Underrepresented Groups as Educators from among those applicants who meet eligibility criteria set forth in subsection (b) of this section. If no such agency or panel exists, the higher education governing boards shall appoint a scholarship selection panel for this purpose.</w:t>
      </w:r>
    </w:p>
    <w:p w14:paraId="641B59E1" w14:textId="77777777" w:rsidR="00AE760C" w:rsidRPr="00934B43" w:rsidRDefault="00AE760C" w:rsidP="00AE760C">
      <w:pPr>
        <w:pStyle w:val="SectionBody"/>
        <w:rPr>
          <w:color w:val="auto"/>
          <w:u w:val="single"/>
        </w:rPr>
      </w:pPr>
      <w:r w:rsidRPr="00934B43">
        <w:rPr>
          <w:color w:val="auto"/>
          <w:u w:val="single"/>
        </w:rPr>
        <w:t>(b) To be eligible to receive a scholarship under the provisions of this article, applicants must meet the following conditions:</w:t>
      </w:r>
    </w:p>
    <w:p w14:paraId="0853F9C3" w14:textId="77777777" w:rsidR="00AE760C" w:rsidRPr="00934B43" w:rsidRDefault="00AE760C" w:rsidP="00AE760C">
      <w:pPr>
        <w:pStyle w:val="SectionBody"/>
        <w:rPr>
          <w:color w:val="auto"/>
          <w:u w:val="single"/>
        </w:rPr>
      </w:pPr>
      <w:r w:rsidRPr="00934B43">
        <w:rPr>
          <w:color w:val="auto"/>
          <w:u w:val="single"/>
        </w:rPr>
        <w:t xml:space="preserve">(1) Be a member of an underrepresented group; and </w:t>
      </w:r>
    </w:p>
    <w:p w14:paraId="18A16C55" w14:textId="77777777" w:rsidR="00AE760C" w:rsidRPr="00934B43" w:rsidRDefault="00AE760C" w:rsidP="00AE760C">
      <w:pPr>
        <w:pStyle w:val="SectionBody"/>
        <w:rPr>
          <w:color w:val="auto"/>
          <w:u w:val="single"/>
        </w:rPr>
      </w:pPr>
      <w:r w:rsidRPr="00934B43">
        <w:rPr>
          <w:color w:val="auto"/>
          <w:u w:val="single"/>
        </w:rPr>
        <w:t>(2) Be enrolled in a program leading directly to specialized certification in the education field.</w:t>
      </w:r>
    </w:p>
    <w:p w14:paraId="03C5BF17" w14:textId="77777777" w:rsidR="00AE760C" w:rsidRPr="00934B43" w:rsidRDefault="00AE760C" w:rsidP="00AE760C">
      <w:pPr>
        <w:pStyle w:val="SectionBody"/>
        <w:rPr>
          <w:color w:val="auto"/>
          <w:u w:val="single"/>
        </w:rPr>
      </w:pPr>
      <w:r w:rsidRPr="00934B43">
        <w:rPr>
          <w:color w:val="auto"/>
          <w:u w:val="single"/>
        </w:rPr>
        <w:t>(c) In accordance with the rules of the governing boards, and the intent of this article, the senior administrator shall develop criteria and procedures for the selection of scholarship recipients that reflect the purposes of this article and the areas in which particular efforts will be made in the selection of recipients as set forth in section one of this article and which may include, but not be limited to:</w:t>
      </w:r>
    </w:p>
    <w:p w14:paraId="54409066" w14:textId="77777777" w:rsidR="00AE760C" w:rsidRPr="00934B43" w:rsidRDefault="00AE760C" w:rsidP="00AE760C">
      <w:pPr>
        <w:pStyle w:val="SectionBody"/>
        <w:rPr>
          <w:color w:val="auto"/>
          <w:u w:val="single"/>
        </w:rPr>
      </w:pPr>
      <w:r w:rsidRPr="00934B43">
        <w:rPr>
          <w:color w:val="auto"/>
          <w:u w:val="single"/>
        </w:rPr>
        <w:t>(1) The grade point average of the applicant;</w:t>
      </w:r>
    </w:p>
    <w:p w14:paraId="4BF077FD" w14:textId="77777777" w:rsidR="00AE760C" w:rsidRPr="00934B43" w:rsidRDefault="00AE760C" w:rsidP="00AE760C">
      <w:pPr>
        <w:pStyle w:val="SectionBody"/>
        <w:rPr>
          <w:color w:val="auto"/>
          <w:u w:val="single"/>
        </w:rPr>
      </w:pPr>
      <w:r w:rsidRPr="00934B43">
        <w:rPr>
          <w:color w:val="auto"/>
          <w:u w:val="single"/>
        </w:rPr>
        <w:t>(2) Involvement in extracurricular activities;</w:t>
      </w:r>
    </w:p>
    <w:p w14:paraId="63380411" w14:textId="77777777" w:rsidR="00AE760C" w:rsidRPr="00934B43" w:rsidRDefault="00AE760C" w:rsidP="00AE760C">
      <w:pPr>
        <w:pStyle w:val="SectionBody"/>
        <w:rPr>
          <w:color w:val="auto"/>
          <w:u w:val="single"/>
        </w:rPr>
      </w:pPr>
      <w:r w:rsidRPr="00934B43">
        <w:rPr>
          <w:color w:val="auto"/>
          <w:u w:val="single"/>
        </w:rPr>
        <w:t>(3) Financial need;</w:t>
      </w:r>
    </w:p>
    <w:p w14:paraId="7700F43D" w14:textId="77777777" w:rsidR="00AE760C" w:rsidRPr="00934B43" w:rsidRDefault="00AE760C" w:rsidP="00AE760C">
      <w:pPr>
        <w:pStyle w:val="SectionBody"/>
        <w:rPr>
          <w:color w:val="auto"/>
          <w:u w:val="single"/>
        </w:rPr>
      </w:pPr>
      <w:r w:rsidRPr="00934B43">
        <w:rPr>
          <w:color w:val="auto"/>
          <w:u w:val="single"/>
        </w:rPr>
        <w:t>(4) Current academic standing; and</w:t>
      </w:r>
    </w:p>
    <w:p w14:paraId="7AA6AFDC" w14:textId="77777777" w:rsidR="00AE760C" w:rsidRPr="00934B43" w:rsidRDefault="00AE760C" w:rsidP="00AE760C">
      <w:pPr>
        <w:pStyle w:val="SectionBody"/>
        <w:rPr>
          <w:color w:val="auto"/>
          <w:u w:val="single"/>
        </w:rPr>
      </w:pPr>
      <w:r w:rsidRPr="00934B43">
        <w:rPr>
          <w:color w:val="auto"/>
          <w:u w:val="single"/>
        </w:rPr>
        <w:t>(5) An expression of interest in education as demonstrated in an essay written by the applicant.</w:t>
      </w:r>
    </w:p>
    <w:p w14:paraId="67B573BF" w14:textId="77777777" w:rsidR="00AE760C" w:rsidRPr="00934B43" w:rsidRDefault="00AE760C" w:rsidP="00AE760C">
      <w:pPr>
        <w:pStyle w:val="SectionBody"/>
        <w:rPr>
          <w:color w:val="auto"/>
          <w:u w:val="single"/>
        </w:rPr>
      </w:pPr>
      <w:r w:rsidRPr="00934B43">
        <w:rPr>
          <w:color w:val="auto"/>
          <w:u w:val="single"/>
        </w:rPr>
        <w:t>The criteria and procedures further may require the applicant to furnish letters of recommendation from teachers and others.</w:t>
      </w:r>
    </w:p>
    <w:p w14:paraId="372644B9" w14:textId="77777777" w:rsidR="00AE760C" w:rsidRPr="00934B43" w:rsidRDefault="00AE760C" w:rsidP="00AE760C">
      <w:pPr>
        <w:pStyle w:val="SectionBody"/>
        <w:rPr>
          <w:color w:val="auto"/>
          <w:u w:val="single"/>
        </w:rPr>
      </w:pPr>
      <w:r w:rsidRPr="00934B43">
        <w:rPr>
          <w:color w:val="auto"/>
          <w:u w:val="single"/>
        </w:rPr>
        <w:t>(d) The senior administrator shall make application forms for these scholarships available to public and private high schools in the state and other locations convenient to applicants, parents and others and shall make an effort to attract students from low-income backgrounds, ethnic or racial minority students, or male students who show interest in pursuing careers in education in this state and who are underrepresented in those fields.</w:t>
      </w:r>
    </w:p>
    <w:p w14:paraId="52273AFB" w14:textId="77777777" w:rsidR="00AE760C" w:rsidRPr="00934B43" w:rsidRDefault="00AE760C" w:rsidP="00AE760C">
      <w:pPr>
        <w:pStyle w:val="SectionBody"/>
        <w:rPr>
          <w:color w:val="auto"/>
          <w:u w:val="single"/>
        </w:rPr>
      </w:pPr>
      <w:r w:rsidRPr="00934B43">
        <w:rPr>
          <w:color w:val="auto"/>
          <w:u w:val="single"/>
        </w:rPr>
        <w:t xml:space="preserve">(e) In awarding the scholarships, the panel shall give preference to applicants who are West Virginia residents. </w:t>
      </w:r>
    </w:p>
    <w:p w14:paraId="019A1F63" w14:textId="77777777" w:rsidR="00AE760C" w:rsidRDefault="00AE760C" w:rsidP="00AE760C">
      <w:pPr>
        <w:pStyle w:val="SectionHeading"/>
        <w:rPr>
          <w:color w:val="auto"/>
          <w:u w:val="single"/>
        </w:rPr>
        <w:sectPr w:rsidR="00AE760C"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§18C-10-4. Scholarship agreement.</w:t>
      </w:r>
    </w:p>
    <w:p w14:paraId="39CA98E6" w14:textId="77777777" w:rsidR="00AE760C" w:rsidRPr="00934B43" w:rsidRDefault="00AE760C" w:rsidP="00AE760C">
      <w:pPr>
        <w:pStyle w:val="SectionBody"/>
        <w:rPr>
          <w:color w:val="auto"/>
          <w:u w:val="single"/>
        </w:rPr>
      </w:pPr>
      <w:r w:rsidRPr="00934B43">
        <w:rPr>
          <w:color w:val="auto"/>
          <w:u w:val="single"/>
        </w:rPr>
        <w:t>(a) Each recipient of the Scholarship for Underrepresented Groups as Educators shall enter into an agreement with the senior administrator under which the recipient shall:</w:t>
      </w:r>
    </w:p>
    <w:p w14:paraId="2C588E31" w14:textId="77777777" w:rsidR="00AE760C" w:rsidRPr="00934B43" w:rsidRDefault="00AE760C" w:rsidP="00AE760C">
      <w:pPr>
        <w:pStyle w:val="SectionBody"/>
        <w:rPr>
          <w:color w:val="auto"/>
          <w:u w:val="single"/>
        </w:rPr>
      </w:pPr>
      <w:r w:rsidRPr="00934B43">
        <w:rPr>
          <w:color w:val="auto"/>
          <w:u w:val="single"/>
        </w:rPr>
        <w:t>(1) Provide the governing boards with evidence of compliance with subsection (a), section five of this article;</w:t>
      </w:r>
    </w:p>
    <w:p w14:paraId="5C53B116" w14:textId="77777777" w:rsidR="00AE760C" w:rsidRPr="00934B43" w:rsidRDefault="00AE760C" w:rsidP="00AE760C">
      <w:pPr>
        <w:pStyle w:val="SectionBody"/>
        <w:rPr>
          <w:color w:val="auto"/>
          <w:u w:val="single"/>
        </w:rPr>
      </w:pPr>
      <w:r w:rsidRPr="00934B43">
        <w:rPr>
          <w:color w:val="auto"/>
          <w:u w:val="single"/>
        </w:rPr>
        <w:t>(2) Agree that within one year following the date the recipient ceases to be a full-time student at an eligible institution in an education program for which the scholarship was awarded he or she will:</w:t>
      </w:r>
    </w:p>
    <w:p w14:paraId="11BD772E" w14:textId="77777777" w:rsidR="00AE760C" w:rsidRPr="00934B43" w:rsidRDefault="00AE760C" w:rsidP="00AE760C">
      <w:pPr>
        <w:pStyle w:val="SectionBody"/>
        <w:rPr>
          <w:color w:val="auto"/>
          <w:u w:val="single"/>
        </w:rPr>
      </w:pPr>
      <w:r w:rsidRPr="00934B43">
        <w:rPr>
          <w:color w:val="auto"/>
          <w:u w:val="single"/>
        </w:rPr>
        <w:t>(A) Begin working full-time in an education related field in this state for a duration of not less than one year for each year the scholarship was received; or</w:t>
      </w:r>
    </w:p>
    <w:p w14:paraId="2C91DF8D" w14:textId="51334D23" w:rsidR="00AE760C" w:rsidRPr="00934B43" w:rsidRDefault="00AE760C" w:rsidP="00AE760C">
      <w:pPr>
        <w:pStyle w:val="SectionBody"/>
        <w:rPr>
          <w:color w:val="auto"/>
          <w:u w:val="single"/>
        </w:rPr>
      </w:pPr>
      <w:bookmarkStart w:id="0" w:name="_Hlk189660909"/>
      <w:r w:rsidRPr="00934B43">
        <w:rPr>
          <w:color w:val="auto"/>
          <w:u w:val="single"/>
        </w:rPr>
        <w:t xml:space="preserve">(B) Begin repayment of all or part of the Scholarship for Underrepresented Groups as Educators received under this article plus interest and, if applicable, reasonable collection fees, in accordance with </w:t>
      </w:r>
      <w:bookmarkStart w:id="1" w:name="_Hlk189662249"/>
      <w:r w:rsidR="00650894">
        <w:rPr>
          <w:color w:val="auto"/>
          <w:u w:val="single"/>
        </w:rPr>
        <w:t>§18C-10-5b(b)</w:t>
      </w:r>
      <w:bookmarkEnd w:id="1"/>
      <w:r w:rsidR="00650894">
        <w:rPr>
          <w:color w:val="auto"/>
          <w:u w:val="single"/>
        </w:rPr>
        <w:t xml:space="preserve"> </w:t>
      </w:r>
      <w:r w:rsidRPr="00934B43">
        <w:rPr>
          <w:color w:val="auto"/>
          <w:u w:val="single"/>
        </w:rPr>
        <w:t xml:space="preserve">of this </w:t>
      </w:r>
      <w:r w:rsidR="00650894">
        <w:rPr>
          <w:color w:val="auto"/>
          <w:u w:val="single"/>
        </w:rPr>
        <w:t>code</w:t>
      </w:r>
      <w:r w:rsidRPr="00934B43">
        <w:rPr>
          <w:color w:val="auto"/>
          <w:u w:val="single"/>
        </w:rPr>
        <w:t xml:space="preserve">, except as provided in </w:t>
      </w:r>
      <w:r w:rsidR="00BC785F">
        <w:rPr>
          <w:color w:val="auto"/>
          <w:u w:val="single"/>
        </w:rPr>
        <w:t>§18C-10-5(c) a</w:t>
      </w:r>
      <w:r w:rsidRPr="00934B43">
        <w:rPr>
          <w:color w:val="auto"/>
          <w:u w:val="single"/>
        </w:rPr>
        <w:t>nd (d)</w:t>
      </w:r>
      <w:r w:rsidR="00BC785F">
        <w:rPr>
          <w:color w:val="auto"/>
          <w:u w:val="single"/>
        </w:rPr>
        <w:t xml:space="preserve"> </w:t>
      </w:r>
      <w:r w:rsidRPr="00934B43">
        <w:rPr>
          <w:color w:val="auto"/>
          <w:u w:val="single"/>
        </w:rPr>
        <w:t xml:space="preserve">of this </w:t>
      </w:r>
      <w:r w:rsidR="00BC785F">
        <w:rPr>
          <w:color w:val="auto"/>
          <w:u w:val="single"/>
        </w:rPr>
        <w:t>cod</w:t>
      </w:r>
      <w:r w:rsidRPr="00934B43">
        <w:rPr>
          <w:color w:val="auto"/>
          <w:u w:val="single"/>
        </w:rPr>
        <w:t>e.</w:t>
      </w:r>
    </w:p>
    <w:bookmarkEnd w:id="0"/>
    <w:p w14:paraId="7339F4C5" w14:textId="77777777" w:rsidR="00AE760C" w:rsidRPr="00934B43" w:rsidRDefault="00AE760C" w:rsidP="00AE760C">
      <w:pPr>
        <w:pStyle w:val="SectionBody"/>
        <w:rPr>
          <w:color w:val="auto"/>
          <w:u w:val="single"/>
        </w:rPr>
      </w:pPr>
      <w:r w:rsidRPr="00934B43">
        <w:rPr>
          <w:color w:val="auto"/>
          <w:u w:val="single"/>
        </w:rPr>
        <w:t xml:space="preserve">(b) A scholarship agreement shall disclose fully the terms and conditions of this article under which the scholarship is provided and under which repayment of the scholarship may be required. </w:t>
      </w:r>
    </w:p>
    <w:p w14:paraId="11700D86" w14:textId="77777777" w:rsidR="00AE760C" w:rsidRPr="00934B43" w:rsidRDefault="00AE760C" w:rsidP="00AE760C">
      <w:pPr>
        <w:pStyle w:val="SectionHeading"/>
        <w:rPr>
          <w:color w:val="auto"/>
          <w:u w:val="single"/>
        </w:rPr>
        <w:sectPr w:rsidR="00AE760C" w:rsidRPr="00934B43" w:rsidSect="00AE760C">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§18C-10-5. Renewal conditions; noncompliance; deferral; excusal.</w:t>
      </w:r>
    </w:p>
    <w:p w14:paraId="12C38D26" w14:textId="77777777" w:rsidR="00AE760C" w:rsidRPr="00934B43" w:rsidRDefault="00AE760C" w:rsidP="00AE760C">
      <w:pPr>
        <w:pStyle w:val="SectionBody"/>
        <w:rPr>
          <w:color w:val="auto"/>
          <w:u w:val="single"/>
        </w:rPr>
      </w:pPr>
      <w:r w:rsidRPr="00934B43">
        <w:rPr>
          <w:color w:val="auto"/>
          <w:u w:val="single"/>
        </w:rPr>
        <w:t>(a) The recipient of a Scholarship for Underrepresented Groups as Educators is eligible for scholarship renewal if the recipient is:</w:t>
      </w:r>
    </w:p>
    <w:p w14:paraId="730A9882" w14:textId="77777777" w:rsidR="00AE760C" w:rsidRPr="00934B43" w:rsidRDefault="00AE760C" w:rsidP="00AE760C">
      <w:pPr>
        <w:pStyle w:val="SectionBody"/>
        <w:rPr>
          <w:color w:val="auto"/>
          <w:u w:val="single"/>
        </w:rPr>
      </w:pPr>
      <w:r w:rsidRPr="00934B43">
        <w:rPr>
          <w:color w:val="auto"/>
          <w:u w:val="single"/>
        </w:rPr>
        <w:t>(1) Enrolled as a full-time student in an eligible institution of higher education;</w:t>
      </w:r>
    </w:p>
    <w:p w14:paraId="7889ABC8" w14:textId="77777777" w:rsidR="00AE760C" w:rsidRPr="00934B43" w:rsidRDefault="00AE760C" w:rsidP="00AE760C">
      <w:pPr>
        <w:pStyle w:val="SectionBody"/>
        <w:rPr>
          <w:color w:val="auto"/>
          <w:u w:val="single"/>
        </w:rPr>
      </w:pPr>
      <w:r w:rsidRPr="00934B43">
        <w:rPr>
          <w:color w:val="auto"/>
          <w:u w:val="single"/>
        </w:rPr>
        <w:t>(2) Pursuing a course of study leading to a certificate, associate or baccalaureate degree in public education as established by industry-based standards;</w:t>
      </w:r>
    </w:p>
    <w:p w14:paraId="549021E6" w14:textId="77777777" w:rsidR="00AE760C" w:rsidRPr="00934B43" w:rsidRDefault="00AE760C" w:rsidP="00AE760C">
      <w:pPr>
        <w:pStyle w:val="SectionBody"/>
        <w:rPr>
          <w:color w:val="auto"/>
          <w:u w:val="single"/>
        </w:rPr>
      </w:pPr>
      <w:r w:rsidRPr="00934B43">
        <w:rPr>
          <w:color w:val="auto"/>
          <w:u w:val="single"/>
        </w:rPr>
        <w:t>(3) Maintaining satisfactory progress as determined by the eligible institution of higher education the recipient is attending; and</w:t>
      </w:r>
    </w:p>
    <w:p w14:paraId="38715357" w14:textId="77777777" w:rsidR="00AE760C" w:rsidRPr="00934B43" w:rsidRDefault="00AE760C" w:rsidP="00AE760C">
      <w:pPr>
        <w:pStyle w:val="SectionBody"/>
        <w:rPr>
          <w:color w:val="auto"/>
          <w:u w:val="single"/>
        </w:rPr>
      </w:pPr>
      <w:r w:rsidRPr="00934B43">
        <w:rPr>
          <w:color w:val="auto"/>
          <w:u w:val="single"/>
        </w:rPr>
        <w:t>(4) Complying with any other standards established by the governing boards by rule.</w:t>
      </w:r>
    </w:p>
    <w:p w14:paraId="6E9701D3" w14:textId="77777777" w:rsidR="00AE760C" w:rsidRPr="00934B43" w:rsidRDefault="00AE760C" w:rsidP="00AE760C">
      <w:pPr>
        <w:pStyle w:val="SectionBody"/>
        <w:rPr>
          <w:color w:val="auto"/>
          <w:u w:val="single"/>
        </w:rPr>
      </w:pPr>
      <w:r w:rsidRPr="00934B43">
        <w:rPr>
          <w:color w:val="auto"/>
          <w:u w:val="single"/>
        </w:rPr>
        <w:t>(b) A recipient who violates a scholarship agreement is required to repay the amount of any scholarship award received, plus interest, and, where applicable, reasonable collection fees, on a schedule and at a rate of interest prescribed in the guidelines of the senior administrator. The legislative rules required in section one of this article shall provide for a method of prorating repayment amounts against any amount of the work requirement that has been fulfilled by the recipient.</w:t>
      </w:r>
    </w:p>
    <w:p w14:paraId="322DF7F6" w14:textId="77777777" w:rsidR="00AE760C" w:rsidRPr="00934B43" w:rsidRDefault="00AE760C" w:rsidP="00AE760C">
      <w:pPr>
        <w:pStyle w:val="SectionBody"/>
        <w:rPr>
          <w:color w:val="auto"/>
          <w:u w:val="single"/>
        </w:rPr>
      </w:pPr>
      <w:r w:rsidRPr="00934B43">
        <w:rPr>
          <w:color w:val="auto"/>
          <w:u w:val="single"/>
        </w:rPr>
        <w:t>(c) A recipient is not in violation of the agreement entered into under section three of this article during any period in which the recipient is:</w:t>
      </w:r>
    </w:p>
    <w:p w14:paraId="288E5908" w14:textId="77777777" w:rsidR="00AE760C" w:rsidRPr="00934B43" w:rsidRDefault="00AE760C" w:rsidP="00AE760C">
      <w:pPr>
        <w:pStyle w:val="SectionBody"/>
        <w:rPr>
          <w:color w:val="auto"/>
          <w:u w:val="single"/>
        </w:rPr>
      </w:pPr>
      <w:r w:rsidRPr="00934B43">
        <w:rPr>
          <w:color w:val="auto"/>
          <w:u w:val="single"/>
        </w:rPr>
        <w:t>(1) Pursuing a full-time course of study at an accredited institution of higher education;</w:t>
      </w:r>
    </w:p>
    <w:p w14:paraId="77FA5860" w14:textId="77777777" w:rsidR="00AE760C" w:rsidRPr="00934B43" w:rsidRDefault="00AE760C" w:rsidP="00AE760C">
      <w:pPr>
        <w:pStyle w:val="SectionBody"/>
        <w:rPr>
          <w:color w:val="auto"/>
          <w:u w:val="single"/>
        </w:rPr>
      </w:pPr>
      <w:r w:rsidRPr="00934B43">
        <w:rPr>
          <w:color w:val="auto"/>
          <w:u w:val="single"/>
        </w:rPr>
        <w:t>(2) Serving as a member of the armed services of the United States for a period not in excess of four years; or</w:t>
      </w:r>
    </w:p>
    <w:p w14:paraId="5A1D5E39" w14:textId="77777777" w:rsidR="00AE760C" w:rsidRPr="00934B43" w:rsidRDefault="00AE760C" w:rsidP="00AE760C">
      <w:pPr>
        <w:pStyle w:val="SectionBody"/>
        <w:rPr>
          <w:color w:val="auto"/>
          <w:u w:val="single"/>
        </w:rPr>
      </w:pPr>
      <w:r w:rsidRPr="00934B43">
        <w:rPr>
          <w:color w:val="auto"/>
          <w:u w:val="single"/>
        </w:rPr>
        <w:t>(3) Satisfying the provisions of additional repayment exemptions that may be prescribed by the governing boards by rule.</w:t>
      </w:r>
    </w:p>
    <w:p w14:paraId="33B49A95" w14:textId="77777777" w:rsidR="00AE760C" w:rsidRPr="00934B43" w:rsidRDefault="00AE760C" w:rsidP="00AE760C">
      <w:pPr>
        <w:pStyle w:val="SectionBody"/>
        <w:rPr>
          <w:color w:val="auto"/>
          <w:u w:val="single"/>
        </w:rPr>
      </w:pPr>
      <w:r w:rsidRPr="00934B43">
        <w:rPr>
          <w:color w:val="auto"/>
          <w:u w:val="single"/>
        </w:rPr>
        <w:t>(d) A recipient is excused from repayment of a scholarship received under this article if the recipient dies or becomes permanently and totally disabled as established by sworn affidavit of a physician qualified to make such a determination as determined by the rules established by the governing boards.</w:t>
      </w:r>
    </w:p>
    <w:p w14:paraId="3F0CE6A1" w14:textId="26D3C9EF" w:rsidR="008736AA" w:rsidRDefault="00AE760C" w:rsidP="00AE760C">
      <w:pPr>
        <w:pStyle w:val="SectionBody"/>
      </w:pPr>
      <w:r w:rsidRPr="00934B43">
        <w:rPr>
          <w:color w:val="auto"/>
          <w:u w:val="single"/>
        </w:rPr>
        <w:t xml:space="preserve">(e) The rules adopted by the governing boards shall provide that the length of the repayment period may not exceed 10 years: </w:t>
      </w:r>
      <w:r w:rsidRPr="00934B43">
        <w:rPr>
          <w:i/>
          <w:iCs/>
          <w:color w:val="auto"/>
          <w:u w:val="single"/>
        </w:rPr>
        <w:t>Provided,</w:t>
      </w:r>
      <w:r w:rsidRPr="00934B43">
        <w:rPr>
          <w:color w:val="auto"/>
          <w:u w:val="single"/>
        </w:rPr>
        <w:t xml:space="preserve"> That the rules may include provisions under which the senior administrator may, if extenuating circumstances exist, extend the period for fulfilling the obligation to 15 years.</w:t>
      </w:r>
    </w:p>
    <w:p w14:paraId="6CF873DF" w14:textId="77777777" w:rsidR="00C33014" w:rsidRDefault="00C33014" w:rsidP="00CC1F3B">
      <w:pPr>
        <w:pStyle w:val="Note"/>
      </w:pPr>
    </w:p>
    <w:p w14:paraId="0467A0A2" w14:textId="77777777" w:rsidR="00AE760C" w:rsidRPr="00934B43" w:rsidRDefault="00CF1DCA" w:rsidP="00AE760C">
      <w:pPr>
        <w:pStyle w:val="Note"/>
        <w:rPr>
          <w:color w:val="auto"/>
        </w:rPr>
      </w:pPr>
      <w:r>
        <w:t xml:space="preserve">NOTE: </w:t>
      </w:r>
      <w:r w:rsidR="00AE760C" w:rsidRPr="00934B43">
        <w:rPr>
          <w:color w:val="auto"/>
        </w:rPr>
        <w:t>The purpose of this bill is to create a statewide initiative to promote teacher preparation programs aimed at underrepresented groups. The bill provides that the West Virginia State Board of Education will create an initiative for this purpose. The bill provides that county boards of education in this state will create initiatives for this purpose. The bill establishes a scholarship fund and provides for funding. The bill provides for definitions. The bill sets forth criteria for the scholarship. Finally, the bill enacts the scholarship.</w:t>
      </w:r>
    </w:p>
    <w:p w14:paraId="2332AEC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2332" w14:textId="77777777" w:rsidR="00AE760C" w:rsidRPr="00B844FE" w:rsidRDefault="00AE760C" w:rsidP="00B844FE">
      <w:r>
        <w:separator/>
      </w:r>
    </w:p>
  </w:endnote>
  <w:endnote w:type="continuationSeparator" w:id="0">
    <w:p w14:paraId="50B164D4" w14:textId="77777777" w:rsidR="00AE760C" w:rsidRPr="00B844FE" w:rsidRDefault="00AE76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04F6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6337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F907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7EF" w14:textId="77777777" w:rsidR="003E6E7C" w:rsidRDefault="003E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DDC1" w14:textId="77777777" w:rsidR="00AE760C" w:rsidRPr="00B844FE" w:rsidRDefault="00AE760C" w:rsidP="00B844FE">
      <w:r>
        <w:separator/>
      </w:r>
    </w:p>
  </w:footnote>
  <w:footnote w:type="continuationSeparator" w:id="0">
    <w:p w14:paraId="0EE6D185" w14:textId="77777777" w:rsidR="00AE760C" w:rsidRPr="00B844FE" w:rsidRDefault="00AE76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585B" w14:textId="77777777" w:rsidR="002A0269" w:rsidRPr="00B844FE" w:rsidRDefault="00514C04">
    <w:pPr>
      <w:pStyle w:val="Header"/>
    </w:pPr>
    <w:sdt>
      <w:sdtPr>
        <w:id w:val="-684364211"/>
        <w:placeholder>
          <w:docPart w:val="A50C843D9B52439EA818652310ABA9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0C843D9B52439EA818652310ABA9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2071" w14:textId="06B13B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E760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760C">
          <w:rPr>
            <w:sz w:val="22"/>
            <w:szCs w:val="22"/>
          </w:rPr>
          <w:t>202</w:t>
        </w:r>
        <w:r w:rsidR="003E6E7C">
          <w:rPr>
            <w:sz w:val="22"/>
            <w:szCs w:val="22"/>
          </w:rPr>
          <w:t>6R3173</w:t>
        </w:r>
      </w:sdtContent>
    </w:sdt>
  </w:p>
  <w:p w14:paraId="4C2D56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C5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0C"/>
    <w:rsid w:val="0000526A"/>
    <w:rsid w:val="000573A9"/>
    <w:rsid w:val="00067F8A"/>
    <w:rsid w:val="000818D1"/>
    <w:rsid w:val="00085D22"/>
    <w:rsid w:val="00093AB0"/>
    <w:rsid w:val="000C5C77"/>
    <w:rsid w:val="000E3912"/>
    <w:rsid w:val="0010070F"/>
    <w:rsid w:val="00140633"/>
    <w:rsid w:val="0015112E"/>
    <w:rsid w:val="001552E7"/>
    <w:rsid w:val="001566B4"/>
    <w:rsid w:val="0018621C"/>
    <w:rsid w:val="001A3E53"/>
    <w:rsid w:val="001A66B7"/>
    <w:rsid w:val="001C279E"/>
    <w:rsid w:val="001D459E"/>
    <w:rsid w:val="00211F02"/>
    <w:rsid w:val="00213DD3"/>
    <w:rsid w:val="0022348D"/>
    <w:rsid w:val="0027011C"/>
    <w:rsid w:val="00274200"/>
    <w:rsid w:val="00275740"/>
    <w:rsid w:val="002A0269"/>
    <w:rsid w:val="002E45C8"/>
    <w:rsid w:val="003024B1"/>
    <w:rsid w:val="00303684"/>
    <w:rsid w:val="003053A2"/>
    <w:rsid w:val="003143F5"/>
    <w:rsid w:val="00314854"/>
    <w:rsid w:val="00324C26"/>
    <w:rsid w:val="00394191"/>
    <w:rsid w:val="003C51CD"/>
    <w:rsid w:val="003C6034"/>
    <w:rsid w:val="003E6E7C"/>
    <w:rsid w:val="00400B5C"/>
    <w:rsid w:val="004128EE"/>
    <w:rsid w:val="004368E0"/>
    <w:rsid w:val="004C13DD"/>
    <w:rsid w:val="004D3ABE"/>
    <w:rsid w:val="004E3441"/>
    <w:rsid w:val="00500579"/>
    <w:rsid w:val="00514C04"/>
    <w:rsid w:val="005A5366"/>
    <w:rsid w:val="005F513B"/>
    <w:rsid w:val="0063648D"/>
    <w:rsid w:val="006369EB"/>
    <w:rsid w:val="00637E73"/>
    <w:rsid w:val="00647AA0"/>
    <w:rsid w:val="00650894"/>
    <w:rsid w:val="006865E9"/>
    <w:rsid w:val="00686E9A"/>
    <w:rsid w:val="00691F3E"/>
    <w:rsid w:val="00694BFB"/>
    <w:rsid w:val="006A106B"/>
    <w:rsid w:val="006C523D"/>
    <w:rsid w:val="006D4036"/>
    <w:rsid w:val="00713D4C"/>
    <w:rsid w:val="007730CF"/>
    <w:rsid w:val="007A5259"/>
    <w:rsid w:val="007A7081"/>
    <w:rsid w:val="007F1CF5"/>
    <w:rsid w:val="0082716C"/>
    <w:rsid w:val="00834EDE"/>
    <w:rsid w:val="008736AA"/>
    <w:rsid w:val="008D275D"/>
    <w:rsid w:val="00946186"/>
    <w:rsid w:val="00980327"/>
    <w:rsid w:val="00986478"/>
    <w:rsid w:val="009B5557"/>
    <w:rsid w:val="009F1067"/>
    <w:rsid w:val="00A04783"/>
    <w:rsid w:val="00A31E01"/>
    <w:rsid w:val="00A527AD"/>
    <w:rsid w:val="00A718CF"/>
    <w:rsid w:val="00A71E03"/>
    <w:rsid w:val="00AA069B"/>
    <w:rsid w:val="00AB7969"/>
    <w:rsid w:val="00AE48A0"/>
    <w:rsid w:val="00AE61BE"/>
    <w:rsid w:val="00AE760C"/>
    <w:rsid w:val="00B16F25"/>
    <w:rsid w:val="00B24422"/>
    <w:rsid w:val="00B66B81"/>
    <w:rsid w:val="00B71E6F"/>
    <w:rsid w:val="00B80C20"/>
    <w:rsid w:val="00B844FE"/>
    <w:rsid w:val="00B86B4F"/>
    <w:rsid w:val="00BA1F84"/>
    <w:rsid w:val="00BC562B"/>
    <w:rsid w:val="00BC785F"/>
    <w:rsid w:val="00BD111A"/>
    <w:rsid w:val="00C33014"/>
    <w:rsid w:val="00C33434"/>
    <w:rsid w:val="00C34869"/>
    <w:rsid w:val="00C42EB6"/>
    <w:rsid w:val="00C521C9"/>
    <w:rsid w:val="00C62327"/>
    <w:rsid w:val="00C85096"/>
    <w:rsid w:val="00CA6377"/>
    <w:rsid w:val="00CB20EF"/>
    <w:rsid w:val="00CC1F3B"/>
    <w:rsid w:val="00CD12CB"/>
    <w:rsid w:val="00CD36CF"/>
    <w:rsid w:val="00CF1DCA"/>
    <w:rsid w:val="00D579FC"/>
    <w:rsid w:val="00D81C16"/>
    <w:rsid w:val="00DE526B"/>
    <w:rsid w:val="00DF199D"/>
    <w:rsid w:val="00E01542"/>
    <w:rsid w:val="00E25AB4"/>
    <w:rsid w:val="00E365F1"/>
    <w:rsid w:val="00E62F48"/>
    <w:rsid w:val="00E831B3"/>
    <w:rsid w:val="00E95FBC"/>
    <w:rsid w:val="00EC5E63"/>
    <w:rsid w:val="00EE70CB"/>
    <w:rsid w:val="00EF56BB"/>
    <w:rsid w:val="00F1421C"/>
    <w:rsid w:val="00F30264"/>
    <w:rsid w:val="00F41CA2"/>
    <w:rsid w:val="00F443C0"/>
    <w:rsid w:val="00F62EFB"/>
    <w:rsid w:val="00F82C8F"/>
    <w:rsid w:val="00F9285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5662"/>
  <w15:chartTrackingRefBased/>
  <w15:docId w15:val="{BC3D9C0C-DAAE-4FDA-8DF3-82E249DE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7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60C"/>
    <w:rPr>
      <w:rFonts w:eastAsia="Calibri"/>
      <w:b/>
      <w:caps/>
      <w:color w:val="000000"/>
      <w:sz w:val="24"/>
    </w:rPr>
  </w:style>
  <w:style w:type="character" w:customStyle="1" w:styleId="SectionBodyChar">
    <w:name w:val="Section Body Char"/>
    <w:link w:val="SectionBody"/>
    <w:rsid w:val="00AE760C"/>
    <w:rPr>
      <w:rFonts w:eastAsia="Calibri"/>
      <w:color w:val="000000"/>
    </w:rPr>
  </w:style>
  <w:style w:type="character" w:customStyle="1" w:styleId="SectionHeadingChar">
    <w:name w:val="Section Heading Char"/>
    <w:link w:val="SectionHeading"/>
    <w:rsid w:val="00AE760C"/>
    <w:rPr>
      <w:rFonts w:eastAsia="Calibri"/>
      <w:b/>
      <w:color w:val="000000"/>
    </w:rPr>
  </w:style>
  <w:style w:type="character" w:customStyle="1" w:styleId="ChapterHeadingChar">
    <w:name w:val="Chapter Heading Char"/>
    <w:link w:val="ChapterHeading"/>
    <w:rsid w:val="00AE760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7B2905C7B45FE915CF4AEED659954"/>
        <w:category>
          <w:name w:val="General"/>
          <w:gallery w:val="placeholder"/>
        </w:category>
        <w:types>
          <w:type w:val="bbPlcHdr"/>
        </w:types>
        <w:behaviors>
          <w:behavior w:val="content"/>
        </w:behaviors>
        <w:guid w:val="{3A3694B3-67D7-4939-939B-4985BDEFAA0D}"/>
      </w:docPartPr>
      <w:docPartBody>
        <w:p w:rsidR="003D0CEC" w:rsidRDefault="003D0CEC">
          <w:pPr>
            <w:pStyle w:val="CDF7B2905C7B45FE915CF4AEED659954"/>
          </w:pPr>
          <w:r w:rsidRPr="00B844FE">
            <w:t>Prefix Text</w:t>
          </w:r>
        </w:p>
      </w:docPartBody>
    </w:docPart>
    <w:docPart>
      <w:docPartPr>
        <w:name w:val="A50C843D9B52439EA818652310ABA9AF"/>
        <w:category>
          <w:name w:val="General"/>
          <w:gallery w:val="placeholder"/>
        </w:category>
        <w:types>
          <w:type w:val="bbPlcHdr"/>
        </w:types>
        <w:behaviors>
          <w:behavior w:val="content"/>
        </w:behaviors>
        <w:guid w:val="{F91A4DAE-E197-4F51-BE09-68EB7E6D7E61}"/>
      </w:docPartPr>
      <w:docPartBody>
        <w:p w:rsidR="003D0CEC" w:rsidRDefault="003D0CEC">
          <w:pPr>
            <w:pStyle w:val="A50C843D9B52439EA818652310ABA9AF"/>
          </w:pPr>
          <w:r w:rsidRPr="00B844FE">
            <w:t>[Type here]</w:t>
          </w:r>
        </w:p>
      </w:docPartBody>
    </w:docPart>
    <w:docPart>
      <w:docPartPr>
        <w:name w:val="AAA6F54F7F7940728F8E8392DDFF4143"/>
        <w:category>
          <w:name w:val="General"/>
          <w:gallery w:val="placeholder"/>
        </w:category>
        <w:types>
          <w:type w:val="bbPlcHdr"/>
        </w:types>
        <w:behaviors>
          <w:behavior w:val="content"/>
        </w:behaviors>
        <w:guid w:val="{6FFA7FA1-AC21-4B54-8215-128415553054}"/>
      </w:docPartPr>
      <w:docPartBody>
        <w:p w:rsidR="003D0CEC" w:rsidRDefault="003D0CEC">
          <w:pPr>
            <w:pStyle w:val="AAA6F54F7F7940728F8E8392DDFF4143"/>
          </w:pPr>
          <w:r w:rsidRPr="00B844FE">
            <w:t>Number</w:t>
          </w:r>
        </w:p>
      </w:docPartBody>
    </w:docPart>
    <w:docPart>
      <w:docPartPr>
        <w:name w:val="BAAF6FE3BCF941EA88BA0036A684588D"/>
        <w:category>
          <w:name w:val="General"/>
          <w:gallery w:val="placeholder"/>
        </w:category>
        <w:types>
          <w:type w:val="bbPlcHdr"/>
        </w:types>
        <w:behaviors>
          <w:behavior w:val="content"/>
        </w:behaviors>
        <w:guid w:val="{CB99B456-38AF-41BF-89A3-4DC3E2BD0B4D}"/>
      </w:docPartPr>
      <w:docPartBody>
        <w:p w:rsidR="003D0CEC" w:rsidRDefault="003D0CEC">
          <w:pPr>
            <w:pStyle w:val="BAAF6FE3BCF941EA88BA0036A684588D"/>
          </w:pPr>
          <w:r w:rsidRPr="00B844FE">
            <w:t>Enter Sponsors Here</w:t>
          </w:r>
        </w:p>
      </w:docPartBody>
    </w:docPart>
    <w:docPart>
      <w:docPartPr>
        <w:name w:val="E41C73831AD14D06B133C6C4E21E09A6"/>
        <w:category>
          <w:name w:val="General"/>
          <w:gallery w:val="placeholder"/>
        </w:category>
        <w:types>
          <w:type w:val="bbPlcHdr"/>
        </w:types>
        <w:behaviors>
          <w:behavior w:val="content"/>
        </w:behaviors>
        <w:guid w:val="{E2C132FC-74A9-41C2-A8A8-5585BD76E2F0}"/>
      </w:docPartPr>
      <w:docPartBody>
        <w:p w:rsidR="003D0CEC" w:rsidRDefault="003D0CEC">
          <w:pPr>
            <w:pStyle w:val="E41C73831AD14D06B133C6C4E21E09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EC"/>
    <w:rsid w:val="00140633"/>
    <w:rsid w:val="0018621C"/>
    <w:rsid w:val="001A3E53"/>
    <w:rsid w:val="003D0CEC"/>
    <w:rsid w:val="00647AA0"/>
    <w:rsid w:val="0082716C"/>
    <w:rsid w:val="00A04783"/>
    <w:rsid w:val="00A71E03"/>
    <w:rsid w:val="00CA6377"/>
    <w:rsid w:val="00E25AB4"/>
    <w:rsid w:val="00EF56BB"/>
    <w:rsid w:val="00F8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F7B2905C7B45FE915CF4AEED659954">
    <w:name w:val="CDF7B2905C7B45FE915CF4AEED659954"/>
  </w:style>
  <w:style w:type="paragraph" w:customStyle="1" w:styleId="A50C843D9B52439EA818652310ABA9AF">
    <w:name w:val="A50C843D9B52439EA818652310ABA9AF"/>
  </w:style>
  <w:style w:type="paragraph" w:customStyle="1" w:styleId="AAA6F54F7F7940728F8E8392DDFF4143">
    <w:name w:val="AAA6F54F7F7940728F8E8392DDFF4143"/>
  </w:style>
  <w:style w:type="paragraph" w:customStyle="1" w:styleId="BAAF6FE3BCF941EA88BA0036A684588D">
    <w:name w:val="BAAF6FE3BCF941EA88BA0036A684588D"/>
  </w:style>
  <w:style w:type="character" w:styleId="PlaceholderText">
    <w:name w:val="Placeholder Text"/>
    <w:basedOn w:val="DefaultParagraphFont"/>
    <w:uiPriority w:val="99"/>
    <w:semiHidden/>
    <w:rPr>
      <w:color w:val="808080"/>
    </w:rPr>
  </w:style>
  <w:style w:type="paragraph" w:customStyle="1" w:styleId="E41C73831AD14D06B133C6C4E21E09A6">
    <w:name w:val="E41C73831AD14D06B133C6C4E21E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